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729C" w:rsidRPr="006B1957" w:rsidRDefault="006B1957">
      <w:pPr>
        <w:pStyle w:val="Heading1"/>
        <w:numPr>
          <w:ilvl w:val="0"/>
          <w:numId w:val="1"/>
        </w:numPr>
        <w:tabs>
          <w:tab w:val="left" w:pos="0"/>
        </w:tabs>
        <w:rPr>
          <w:rFonts w:asciiTheme="majorHAnsi" w:hAnsiTheme="majorHAnsi"/>
          <w:sz w:val="28"/>
        </w:rPr>
      </w:pPr>
      <w:r w:rsidRPr="006B1957">
        <w:rPr>
          <w:rFonts w:asciiTheme="majorHAnsi" w:hAnsiTheme="majorHAnsi"/>
          <w:sz w:val="28"/>
        </w:rPr>
        <w:t>STATUTORY SICK PAY (SSP) AND SELF-CERTIFICATION</w:t>
      </w:r>
    </w:p>
    <w:p w:rsidR="0074729C" w:rsidRPr="006B1957" w:rsidRDefault="0074729C">
      <w:pPr>
        <w:pStyle w:val="normal0"/>
        <w:rPr>
          <w:rFonts w:asciiTheme="minorHAnsi" w:hAnsiTheme="minorHAnsi"/>
        </w:rPr>
      </w:pPr>
    </w:p>
    <w:p w:rsidR="0074729C" w:rsidRPr="006B1957" w:rsidRDefault="003060B8">
      <w:pPr>
        <w:pStyle w:val="normal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hand-out has been prepared for patients who have been asked to provide a ‘sick-line’ for minor illnesses lasting less than a week. </w:t>
      </w:r>
      <w:r w:rsidR="006B1957">
        <w:rPr>
          <w:rFonts w:asciiTheme="minorHAnsi" w:hAnsiTheme="minorHAnsi"/>
        </w:rPr>
        <w:t>T</w:t>
      </w:r>
      <w:r w:rsidRPr="006B1957">
        <w:rPr>
          <w:rFonts w:asciiTheme="minorHAnsi" w:hAnsiTheme="minorHAnsi"/>
        </w:rPr>
        <w:t>here is guidance for you on the website of the Department for Work and Pensions at:</w:t>
      </w:r>
      <w:r w:rsidR="006B1957">
        <w:rPr>
          <w:rFonts w:asciiTheme="minorHAnsi" w:hAnsiTheme="minorHAnsi"/>
        </w:rPr>
        <w:t xml:space="preserve"> </w:t>
      </w:r>
      <w:hyperlink r:id="rId5">
        <w:r w:rsidRPr="006B1957">
          <w:rPr>
            <w:rFonts w:asciiTheme="minorHAnsi" w:hAnsiTheme="minorHAnsi"/>
            <w:color w:val="0000FF"/>
            <w:u w:val="single"/>
          </w:rPr>
          <w:t>http://www.dwp.gov.uk/lifeevent/benefits/statutory_sick_pay.asp</w:t>
        </w:r>
      </w:hyperlink>
      <w:hyperlink r:id="rId6"/>
    </w:p>
    <w:p w:rsidR="0074729C" w:rsidRPr="006B1957" w:rsidRDefault="0074729C">
      <w:pPr>
        <w:pStyle w:val="normal0"/>
        <w:rPr>
          <w:rFonts w:asciiTheme="minorHAnsi" w:hAnsiTheme="minorHAnsi"/>
        </w:rPr>
      </w:pPr>
      <w:hyperlink r:id="rId7"/>
    </w:p>
    <w:p w:rsidR="0074729C" w:rsidRPr="006B1957" w:rsidRDefault="003060B8">
      <w:pPr>
        <w:pStyle w:val="normal0"/>
        <w:rPr>
          <w:rFonts w:asciiTheme="minorHAnsi" w:hAnsiTheme="minorHAnsi"/>
        </w:rPr>
      </w:pPr>
      <w:r w:rsidRPr="006B1957">
        <w:rPr>
          <w:rFonts w:asciiTheme="minorHAnsi" w:hAnsiTheme="minorHAnsi"/>
        </w:rPr>
        <w:t>In particular the guidance re</w:t>
      </w:r>
      <w:r w:rsidRPr="006B1957">
        <w:rPr>
          <w:rFonts w:asciiTheme="minorHAnsi" w:hAnsiTheme="minorHAnsi"/>
        </w:rPr>
        <w:t>ads “</w:t>
      </w:r>
      <w:r w:rsidRPr="006B1957">
        <w:rPr>
          <w:rFonts w:asciiTheme="minorHAnsi" w:hAnsiTheme="minorHAnsi"/>
          <w:b/>
        </w:rPr>
        <w:t>…your employer cannot ask you to provide a sick note</w:t>
      </w:r>
      <w:r w:rsidRPr="006B1957">
        <w:rPr>
          <w:rFonts w:asciiTheme="minorHAnsi" w:hAnsiTheme="minorHAnsi"/>
        </w:rPr>
        <w:t xml:space="preserve">, </w:t>
      </w:r>
      <w:r w:rsidRPr="006B1957">
        <w:rPr>
          <w:rFonts w:asciiTheme="minorHAnsi" w:hAnsiTheme="minorHAnsi"/>
          <w:b/>
        </w:rPr>
        <w:t>for the first 7 days that you are sick</w:t>
      </w:r>
      <w:r w:rsidRPr="006B1957">
        <w:rPr>
          <w:rFonts w:asciiTheme="minorHAnsi" w:hAnsiTheme="minorHAnsi"/>
        </w:rPr>
        <w:t>”. They may ask you to fill in a self-certificate of their own or form SC2 which you can get from your employer</w:t>
      </w:r>
      <w:r w:rsidRPr="006B1957">
        <w:rPr>
          <w:rFonts w:asciiTheme="minorHAnsi" w:hAnsiTheme="minorHAnsi"/>
        </w:rPr>
        <w:t xml:space="preserve"> </w:t>
      </w:r>
      <w:r w:rsidRPr="006B1957">
        <w:rPr>
          <w:rFonts w:asciiTheme="minorHAnsi" w:hAnsiTheme="minorHAnsi"/>
        </w:rPr>
        <w:t xml:space="preserve">or you may download the form </w:t>
      </w:r>
      <w:hyperlink r:id="rId8">
        <w:r w:rsidRPr="006B1957">
          <w:rPr>
            <w:rFonts w:asciiTheme="minorHAnsi" w:hAnsiTheme="minorHAnsi"/>
            <w:color w:val="0000FF"/>
            <w:u w:val="single"/>
          </w:rPr>
          <w:t>http://www.hmrc.gov.uk/forms/sc2.pdf</w:t>
        </w:r>
      </w:hyperlink>
      <w:r w:rsidRPr="006B1957">
        <w:rPr>
          <w:rFonts w:asciiTheme="minorHAnsi" w:hAnsiTheme="minorHAnsi"/>
        </w:rPr>
        <w:t xml:space="preserve"> on HM Revenue &amp; Customs website.</w:t>
      </w:r>
    </w:p>
    <w:p w:rsidR="0074729C" w:rsidRPr="006B1957" w:rsidRDefault="003060B8">
      <w:pPr>
        <w:pStyle w:val="normal0"/>
        <w:rPr>
          <w:rFonts w:asciiTheme="minorHAnsi" w:hAnsiTheme="minorHAnsi"/>
        </w:rPr>
      </w:pPr>
      <w:r w:rsidRPr="006B1957">
        <w:rPr>
          <w:rFonts w:asciiTheme="minorHAnsi" w:hAnsiTheme="minorHAnsi"/>
        </w:rPr>
        <w:t xml:space="preserve"> </w:t>
      </w:r>
    </w:p>
    <w:p w:rsidR="0074729C" w:rsidRPr="006B1957" w:rsidRDefault="003060B8">
      <w:pPr>
        <w:pStyle w:val="normal0"/>
        <w:rPr>
          <w:rFonts w:asciiTheme="minorHAnsi" w:hAnsiTheme="minorHAnsi"/>
        </w:rPr>
      </w:pPr>
      <w:r w:rsidRPr="006B1957">
        <w:rPr>
          <w:rFonts w:asciiTheme="minorHAnsi" w:hAnsiTheme="minorHAnsi"/>
        </w:rPr>
        <w:t>In essence:</w:t>
      </w:r>
    </w:p>
    <w:tbl>
      <w:tblPr>
        <w:tblStyle w:val="a"/>
        <w:tblW w:w="8311" w:type="dxa"/>
        <w:tblInd w:w="55" w:type="dxa"/>
        <w:tblLayout w:type="fixed"/>
        <w:tblLook w:val="0000"/>
      </w:tblPr>
      <w:tblGrid>
        <w:gridCol w:w="2319"/>
        <w:gridCol w:w="5992"/>
      </w:tblGrid>
      <w:tr w:rsidR="0074729C" w:rsidRPr="006B195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9C" w:rsidRPr="006B1957" w:rsidRDefault="003060B8">
            <w:pPr>
              <w:pStyle w:val="normal0"/>
              <w:rPr>
                <w:rFonts w:asciiTheme="minorHAnsi" w:hAnsiTheme="minorHAnsi"/>
              </w:rPr>
            </w:pPr>
            <w:r w:rsidRPr="006B1957">
              <w:rPr>
                <w:rFonts w:asciiTheme="minorHAnsi" w:hAnsiTheme="minorHAnsi"/>
              </w:rPr>
              <w:t>Days 1 to 3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9C" w:rsidRPr="006B1957" w:rsidRDefault="003060B8">
            <w:pPr>
              <w:pStyle w:val="normal0"/>
              <w:rPr>
                <w:rFonts w:asciiTheme="minorHAnsi" w:hAnsiTheme="minorHAnsi"/>
              </w:rPr>
            </w:pPr>
            <w:r w:rsidRPr="006B1957">
              <w:rPr>
                <w:rFonts w:asciiTheme="minorHAnsi" w:hAnsiTheme="minorHAnsi"/>
              </w:rPr>
              <w:t>Waiting Days, SSP does not apply</w:t>
            </w:r>
          </w:p>
        </w:tc>
      </w:tr>
      <w:tr w:rsidR="0074729C" w:rsidRPr="006B1957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74729C" w:rsidRPr="006B1957" w:rsidRDefault="003060B8">
            <w:pPr>
              <w:pStyle w:val="normal0"/>
              <w:rPr>
                <w:rFonts w:asciiTheme="minorHAnsi" w:hAnsiTheme="minorHAnsi"/>
              </w:rPr>
            </w:pPr>
            <w:r w:rsidRPr="006B1957">
              <w:rPr>
                <w:rFonts w:asciiTheme="minorHAnsi" w:hAnsiTheme="minorHAnsi"/>
              </w:rPr>
              <w:t>Days 4 to 7 inclusive</w:t>
            </w:r>
          </w:p>
        </w:tc>
        <w:tc>
          <w:tcPr>
            <w:tcW w:w="5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9C" w:rsidRPr="006B1957" w:rsidRDefault="003060B8">
            <w:pPr>
              <w:pStyle w:val="normal0"/>
              <w:rPr>
                <w:rFonts w:asciiTheme="minorHAnsi" w:hAnsiTheme="minorHAnsi"/>
              </w:rPr>
            </w:pPr>
            <w:r w:rsidRPr="006B1957">
              <w:rPr>
                <w:rFonts w:asciiTheme="minorHAnsi" w:hAnsiTheme="minorHAnsi"/>
              </w:rPr>
              <w:t>Self-Certification with form SC2, or a Private Sick</w:t>
            </w:r>
            <w:r>
              <w:rPr>
                <w:rFonts w:asciiTheme="minorHAnsi" w:hAnsiTheme="minorHAnsi"/>
              </w:rPr>
              <w:t xml:space="preserve"> </w:t>
            </w:r>
            <w:r w:rsidRPr="006B1957">
              <w:rPr>
                <w:rFonts w:asciiTheme="minorHAnsi" w:hAnsiTheme="minorHAnsi"/>
              </w:rPr>
              <w:t>n</w:t>
            </w:r>
            <w:r w:rsidRPr="006B1957">
              <w:rPr>
                <w:rFonts w:asciiTheme="minorHAnsi" w:hAnsiTheme="minorHAnsi"/>
              </w:rPr>
              <w:t>ote</w:t>
            </w:r>
          </w:p>
        </w:tc>
      </w:tr>
      <w:tr w:rsidR="0074729C" w:rsidRPr="006B1957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74729C" w:rsidRPr="006B1957" w:rsidRDefault="003060B8">
            <w:pPr>
              <w:pStyle w:val="normal0"/>
              <w:rPr>
                <w:rFonts w:asciiTheme="minorHAnsi" w:hAnsiTheme="minorHAnsi"/>
              </w:rPr>
            </w:pPr>
            <w:r w:rsidRPr="006B1957">
              <w:rPr>
                <w:rFonts w:asciiTheme="minorHAnsi" w:hAnsiTheme="minorHAnsi"/>
              </w:rPr>
              <w:t>Days 8 onwards</w:t>
            </w:r>
          </w:p>
        </w:tc>
        <w:tc>
          <w:tcPr>
            <w:tcW w:w="5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9C" w:rsidRPr="006B1957" w:rsidRDefault="003060B8" w:rsidP="003060B8">
            <w:pPr>
              <w:pStyle w:val="normal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Fit note</w:t>
            </w:r>
            <w:r w:rsidRPr="006B1957">
              <w:rPr>
                <w:rFonts w:asciiTheme="minorHAnsi" w:hAnsiTheme="minorHAnsi"/>
              </w:rPr>
              <w:t xml:space="preserve"> (</w:t>
            </w:r>
            <w:r w:rsidRPr="006B1957">
              <w:rPr>
                <w:rFonts w:asciiTheme="minorHAnsi" w:hAnsiTheme="minorHAnsi"/>
              </w:rPr>
              <w:t>´</w:t>
            </w:r>
            <w:r>
              <w:rPr>
                <w:rFonts w:asciiTheme="minorHAnsi" w:hAnsiTheme="minorHAnsi"/>
              </w:rPr>
              <w:t xml:space="preserve">Sick line’ or </w:t>
            </w:r>
            <w:proofErr w:type="spellStart"/>
            <w:r>
              <w:rPr>
                <w:rFonts w:asciiTheme="minorHAnsi" w:hAnsiTheme="minorHAnsi"/>
              </w:rPr>
              <w:t>FMed</w:t>
            </w:r>
            <w:proofErr w:type="spellEnd"/>
            <w:r>
              <w:rPr>
                <w:rFonts w:asciiTheme="minorHAnsi" w:hAnsiTheme="minorHAnsi"/>
              </w:rPr>
              <w:t xml:space="preserve"> 3)</w:t>
            </w:r>
          </w:p>
        </w:tc>
      </w:tr>
    </w:tbl>
    <w:p w:rsidR="0074729C" w:rsidRPr="006B1957" w:rsidRDefault="0074729C">
      <w:pPr>
        <w:pStyle w:val="normal0"/>
        <w:rPr>
          <w:rFonts w:asciiTheme="minorHAnsi" w:hAnsiTheme="minorHAnsi"/>
        </w:rPr>
      </w:pPr>
    </w:p>
    <w:p w:rsidR="0074729C" w:rsidRPr="006B1957" w:rsidRDefault="003060B8">
      <w:pPr>
        <w:pStyle w:val="normal0"/>
        <w:rPr>
          <w:rFonts w:asciiTheme="minorHAnsi" w:hAnsiTheme="minorHAnsi"/>
        </w:rPr>
      </w:pPr>
      <w:r w:rsidRPr="006B1957">
        <w:rPr>
          <w:rFonts w:asciiTheme="minorHAnsi" w:hAnsiTheme="minorHAnsi"/>
        </w:rPr>
        <w:t>You can get information about SSP by calling</w:t>
      </w:r>
    </w:p>
    <w:p w:rsidR="0074729C" w:rsidRPr="006B1957" w:rsidRDefault="003060B8">
      <w:pPr>
        <w:pStyle w:val="normal0"/>
        <w:rPr>
          <w:rFonts w:asciiTheme="minorHAnsi" w:hAnsiTheme="minorHAnsi"/>
        </w:rPr>
      </w:pPr>
      <w:r w:rsidRPr="006B1957">
        <w:rPr>
          <w:rFonts w:asciiTheme="minorHAnsi" w:hAnsiTheme="minorHAnsi"/>
        </w:rPr>
        <w:t xml:space="preserve">HM Revenue and Customs </w:t>
      </w:r>
      <w:r w:rsidRPr="006B1957">
        <w:rPr>
          <w:rFonts w:asciiTheme="minorHAnsi" w:hAnsiTheme="minorHAnsi"/>
          <w:b/>
        </w:rPr>
        <w:t>employee helpline, 0845 302 1479</w:t>
      </w:r>
    </w:p>
    <w:p w:rsidR="0074729C" w:rsidRPr="006B1957" w:rsidRDefault="006B1957">
      <w:pPr>
        <w:pStyle w:val="normal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3.85pt;margin-top:6.65pt;width:515.25pt;height:1.5pt;z-index:251658240" o:connectortype="straight"/>
        </w:pict>
      </w:r>
    </w:p>
    <w:p w:rsidR="0074729C" w:rsidRPr="006B1957" w:rsidRDefault="006B1957">
      <w:pPr>
        <w:pStyle w:val="normal0"/>
        <w:rPr>
          <w:rFonts w:asciiTheme="majorHAnsi" w:hAnsiTheme="majorHAnsi"/>
        </w:rPr>
      </w:pPr>
      <w:r w:rsidRPr="006B1957">
        <w:rPr>
          <w:rFonts w:asciiTheme="majorHAnsi" w:hAnsiTheme="majorHAnsi"/>
          <w:b/>
          <w:sz w:val="28"/>
          <w:szCs w:val="28"/>
        </w:rPr>
        <w:t xml:space="preserve">NOTE TO </w:t>
      </w:r>
      <w:r>
        <w:rPr>
          <w:rFonts w:asciiTheme="majorHAnsi" w:hAnsiTheme="majorHAnsi"/>
          <w:b/>
          <w:sz w:val="28"/>
          <w:szCs w:val="28"/>
        </w:rPr>
        <w:t>EMPLOYERS</w:t>
      </w:r>
      <w:r w:rsidRPr="006B1957">
        <w:rPr>
          <w:rFonts w:asciiTheme="majorHAnsi" w:hAnsiTheme="majorHAnsi"/>
          <w:b/>
          <w:sz w:val="28"/>
          <w:szCs w:val="28"/>
        </w:rPr>
        <w:t>:</w:t>
      </w:r>
    </w:p>
    <w:p w:rsidR="0074729C" w:rsidRPr="006B1957" w:rsidRDefault="0074729C">
      <w:pPr>
        <w:pStyle w:val="normal0"/>
        <w:rPr>
          <w:rFonts w:asciiTheme="minorHAnsi" w:hAnsiTheme="minorHAnsi"/>
        </w:rPr>
      </w:pPr>
    </w:p>
    <w:p w:rsidR="0074729C" w:rsidRPr="006B1957" w:rsidRDefault="003060B8">
      <w:pPr>
        <w:pStyle w:val="normal0"/>
        <w:rPr>
          <w:rFonts w:asciiTheme="minorHAnsi" w:hAnsiTheme="minorHAnsi"/>
        </w:rPr>
      </w:pPr>
      <w:r w:rsidRPr="006B1957">
        <w:rPr>
          <w:rFonts w:asciiTheme="minorHAnsi" w:hAnsiTheme="minorHAnsi"/>
        </w:rPr>
        <w:t xml:space="preserve">You must adhere to the guidance lain out in the DWP’s </w:t>
      </w:r>
      <w:proofErr w:type="gramStart"/>
      <w:r w:rsidRPr="006B1957">
        <w:rPr>
          <w:rFonts w:asciiTheme="minorHAnsi" w:hAnsiTheme="minorHAnsi"/>
        </w:rPr>
        <w:t>E14(</w:t>
      </w:r>
      <w:proofErr w:type="gramEnd"/>
      <w:r w:rsidRPr="006B1957">
        <w:rPr>
          <w:rFonts w:asciiTheme="minorHAnsi" w:hAnsiTheme="minorHAnsi"/>
        </w:rPr>
        <w:t xml:space="preserve">2008) Employer </w:t>
      </w:r>
      <w:proofErr w:type="spellStart"/>
      <w:r w:rsidRPr="006B1957">
        <w:rPr>
          <w:rFonts w:asciiTheme="minorHAnsi" w:hAnsiTheme="minorHAnsi"/>
        </w:rPr>
        <w:t>Helpbook</w:t>
      </w:r>
      <w:proofErr w:type="spellEnd"/>
      <w:r w:rsidRPr="006B1957">
        <w:rPr>
          <w:rFonts w:asciiTheme="minorHAnsi" w:hAnsiTheme="minorHAnsi"/>
        </w:rPr>
        <w:t xml:space="preserve"> </w:t>
      </w:r>
      <w:hyperlink r:id="rId9">
        <w:r w:rsidRPr="006B1957">
          <w:rPr>
            <w:rFonts w:asciiTheme="minorHAnsi" w:hAnsiTheme="minorHAnsi"/>
            <w:color w:val="0000FF"/>
            <w:u w:val="single"/>
          </w:rPr>
          <w:t>http://www.hmrc.gov.uk/employers/employee_sick.htm</w:t>
        </w:r>
      </w:hyperlink>
      <w:r w:rsidRPr="006B1957">
        <w:rPr>
          <w:rFonts w:asciiTheme="minorHAnsi" w:hAnsiTheme="minorHAnsi"/>
        </w:rPr>
        <w:t xml:space="preserve"> </w:t>
      </w:r>
    </w:p>
    <w:p w:rsidR="0074729C" w:rsidRPr="006B1957" w:rsidRDefault="0074729C">
      <w:pPr>
        <w:pStyle w:val="normal0"/>
        <w:rPr>
          <w:rFonts w:asciiTheme="minorHAnsi" w:hAnsiTheme="minorHAnsi"/>
        </w:rPr>
      </w:pPr>
    </w:p>
    <w:p w:rsidR="0074729C" w:rsidRPr="006B1957" w:rsidRDefault="003060B8">
      <w:pPr>
        <w:pStyle w:val="normal0"/>
        <w:rPr>
          <w:rFonts w:asciiTheme="minorHAnsi" w:hAnsiTheme="minorHAnsi"/>
        </w:rPr>
      </w:pPr>
      <w:r w:rsidRPr="006B1957">
        <w:rPr>
          <w:rFonts w:asciiTheme="minorHAnsi" w:hAnsiTheme="minorHAnsi"/>
        </w:rPr>
        <w:t xml:space="preserve">If you are an employer, get in touch with your local HM Revenue &amp; Customs NI Contributions office for more </w:t>
      </w:r>
      <w:r w:rsidRPr="006B1957">
        <w:rPr>
          <w:rFonts w:asciiTheme="minorHAnsi" w:hAnsiTheme="minorHAnsi"/>
        </w:rPr>
        <w:t xml:space="preserve">information or phone the </w:t>
      </w:r>
      <w:r w:rsidRPr="006B1957">
        <w:rPr>
          <w:rFonts w:asciiTheme="minorHAnsi" w:hAnsiTheme="minorHAnsi"/>
          <w:b/>
        </w:rPr>
        <w:t xml:space="preserve">Employers Helpline on 0845 7 143 </w:t>
      </w:r>
      <w:proofErr w:type="spellStart"/>
      <w:r w:rsidRPr="006B1957">
        <w:rPr>
          <w:rFonts w:asciiTheme="minorHAnsi" w:hAnsiTheme="minorHAnsi"/>
          <w:b/>
        </w:rPr>
        <w:t>143</w:t>
      </w:r>
      <w:proofErr w:type="spellEnd"/>
      <w:r w:rsidRPr="006B1957">
        <w:rPr>
          <w:rFonts w:asciiTheme="minorHAnsi" w:hAnsiTheme="minorHAnsi"/>
        </w:rPr>
        <w:t xml:space="preserve">.  If you have reason to believe that your employee is not eligible for Statutory Sick Pay, you cannot simply withhold their pay - </w:t>
      </w:r>
      <w:r w:rsidRPr="006B1957">
        <w:rPr>
          <w:rFonts w:asciiTheme="minorHAnsi" w:hAnsiTheme="minorHAnsi"/>
          <w:b/>
        </w:rPr>
        <w:t>you must provide them with form SSP1 to explain your reasons</w:t>
      </w:r>
      <w:r w:rsidRPr="006B1957">
        <w:rPr>
          <w:rFonts w:asciiTheme="minorHAnsi" w:hAnsiTheme="minorHAnsi"/>
        </w:rPr>
        <w:t xml:space="preserve"> – i</w:t>
      </w:r>
      <w:r w:rsidRPr="006B1957">
        <w:rPr>
          <w:rFonts w:asciiTheme="minorHAnsi" w:hAnsiTheme="minorHAnsi"/>
        </w:rPr>
        <w:t xml:space="preserve">t is available </w:t>
      </w:r>
      <w:proofErr w:type="gramStart"/>
      <w:r w:rsidRPr="006B1957">
        <w:rPr>
          <w:rFonts w:asciiTheme="minorHAnsi" w:hAnsiTheme="minorHAnsi"/>
        </w:rPr>
        <w:t xml:space="preserve">at  </w:t>
      </w:r>
      <w:proofErr w:type="gramEnd"/>
      <w:r w:rsidR="0074729C" w:rsidRPr="006B1957">
        <w:rPr>
          <w:rFonts w:asciiTheme="minorHAnsi" w:hAnsiTheme="minorHAnsi"/>
        </w:rPr>
        <w:fldChar w:fldCharType="begin"/>
      </w:r>
      <w:r w:rsidR="0074729C" w:rsidRPr="006B1957">
        <w:rPr>
          <w:rFonts w:asciiTheme="minorHAnsi" w:hAnsiTheme="minorHAnsi"/>
        </w:rPr>
        <w:instrText>HYPERLINK "http://www.dwp.gov.uk/lifeevent/benefits/ssp1_08_print.pdf" \h</w:instrText>
      </w:r>
      <w:r w:rsidR="0074729C" w:rsidRPr="006B1957">
        <w:rPr>
          <w:rFonts w:asciiTheme="minorHAnsi" w:hAnsiTheme="minorHAnsi"/>
        </w:rPr>
        <w:fldChar w:fldCharType="separate"/>
      </w:r>
      <w:r w:rsidRPr="006B1957">
        <w:rPr>
          <w:rFonts w:asciiTheme="minorHAnsi" w:hAnsiTheme="minorHAnsi"/>
          <w:color w:val="0000FF"/>
          <w:u w:val="single"/>
        </w:rPr>
        <w:t>http://www.dwp.gov.uk/lifeevent/benefits/ssp1_08_print.pdf</w:t>
      </w:r>
      <w:r w:rsidR="0074729C" w:rsidRPr="006B1957">
        <w:rPr>
          <w:rFonts w:asciiTheme="minorHAnsi" w:hAnsiTheme="minorHAnsi"/>
        </w:rPr>
        <w:fldChar w:fldCharType="end"/>
      </w:r>
      <w:hyperlink r:id="rId10"/>
    </w:p>
    <w:p w:rsidR="0074729C" w:rsidRPr="006B1957" w:rsidRDefault="0074729C">
      <w:pPr>
        <w:pStyle w:val="normal0"/>
        <w:rPr>
          <w:rFonts w:asciiTheme="minorHAnsi" w:hAnsiTheme="minorHAnsi"/>
        </w:rPr>
      </w:pPr>
      <w:hyperlink r:id="rId11"/>
    </w:p>
    <w:p w:rsidR="0074729C" w:rsidRPr="006B1957" w:rsidRDefault="006B1957">
      <w:pPr>
        <w:pStyle w:val="normal0"/>
        <w:rPr>
          <w:rFonts w:asciiTheme="majorHAnsi" w:hAnsiTheme="majorHAnsi"/>
          <w:sz w:val="28"/>
        </w:rPr>
      </w:pPr>
      <w:r w:rsidRPr="006B1957">
        <w:rPr>
          <w:rFonts w:asciiTheme="majorHAnsi" w:hAnsiTheme="majorHAnsi"/>
          <w:b/>
          <w:sz w:val="28"/>
        </w:rPr>
        <w:t>PRIVATE SICKNOTES</w:t>
      </w:r>
    </w:p>
    <w:p w:rsidR="0074729C" w:rsidRPr="006B1957" w:rsidRDefault="0074729C">
      <w:pPr>
        <w:pStyle w:val="normal0"/>
        <w:rPr>
          <w:rFonts w:asciiTheme="majorHAnsi" w:hAnsiTheme="majorHAnsi"/>
        </w:rPr>
      </w:pPr>
    </w:p>
    <w:p w:rsidR="0074729C" w:rsidRPr="006B1957" w:rsidRDefault="003060B8">
      <w:pPr>
        <w:pStyle w:val="normal0"/>
        <w:rPr>
          <w:rFonts w:asciiTheme="minorHAnsi" w:hAnsiTheme="minorHAnsi"/>
        </w:rPr>
      </w:pPr>
      <w:r w:rsidRPr="006B1957">
        <w:rPr>
          <w:rFonts w:asciiTheme="minorHAnsi" w:hAnsiTheme="minorHAnsi"/>
        </w:rPr>
        <w:t>There is no statutory requirement for a doctor</w:t>
      </w:r>
      <w:r w:rsidR="006B1957">
        <w:rPr>
          <w:rFonts w:asciiTheme="minorHAnsi" w:hAnsiTheme="minorHAnsi"/>
        </w:rPr>
        <w:t>’</w:t>
      </w:r>
      <w:r w:rsidRPr="006B1957">
        <w:rPr>
          <w:rFonts w:asciiTheme="minorHAnsi" w:hAnsiTheme="minorHAnsi"/>
        </w:rPr>
        <w:t xml:space="preserve">s </w:t>
      </w:r>
      <w:r w:rsidRPr="006B1957">
        <w:rPr>
          <w:rFonts w:asciiTheme="minorHAnsi" w:hAnsiTheme="minorHAnsi"/>
        </w:rPr>
        <w:t>sick note</w:t>
      </w:r>
      <w:r w:rsidRPr="006B1957">
        <w:rPr>
          <w:rFonts w:asciiTheme="minorHAnsi" w:hAnsiTheme="minorHAnsi"/>
        </w:rPr>
        <w:t xml:space="preserve"> before day 8</w:t>
      </w:r>
      <w:r w:rsidR="006B1957">
        <w:rPr>
          <w:rFonts w:asciiTheme="minorHAnsi" w:hAnsiTheme="minorHAnsi"/>
        </w:rPr>
        <w:t>. If</w:t>
      </w:r>
      <w:r w:rsidRPr="006B1957">
        <w:rPr>
          <w:rFonts w:asciiTheme="minorHAnsi" w:hAnsiTheme="minorHAnsi"/>
        </w:rPr>
        <w:t xml:space="preserve"> you would like confirmation that a patient of ours has consulted with us about their symptoms and</w:t>
      </w:r>
      <w:r w:rsidRPr="006B1957">
        <w:rPr>
          <w:rFonts w:asciiTheme="minorHAnsi" w:hAnsiTheme="minorHAnsi"/>
        </w:rPr>
        <w:t xml:space="preserve"> to confirm our support of their leave on heal</w:t>
      </w:r>
      <w:r w:rsidR="006B1957">
        <w:rPr>
          <w:rFonts w:asciiTheme="minorHAnsi" w:hAnsiTheme="minorHAnsi"/>
        </w:rPr>
        <w:t xml:space="preserve">th grounds, you may request one. However, </w:t>
      </w:r>
      <w:r w:rsidRPr="006B1957">
        <w:rPr>
          <w:rFonts w:asciiTheme="minorHAnsi" w:hAnsiTheme="minorHAnsi"/>
        </w:rPr>
        <w:t>such correspondence is not a</w:t>
      </w:r>
      <w:r w:rsidR="006B1957">
        <w:rPr>
          <w:rFonts w:asciiTheme="minorHAnsi" w:hAnsiTheme="minorHAnsi"/>
        </w:rPr>
        <w:t xml:space="preserve">n NHS or statutory service, </w:t>
      </w:r>
      <w:r w:rsidRPr="006B1957">
        <w:rPr>
          <w:rFonts w:asciiTheme="minorHAnsi" w:hAnsiTheme="minorHAnsi"/>
        </w:rPr>
        <w:t>and is therefore chargeable</w:t>
      </w:r>
      <w:r w:rsidRPr="006B1957">
        <w:rPr>
          <w:rFonts w:asciiTheme="minorHAnsi" w:hAnsiTheme="minorHAnsi"/>
        </w:rPr>
        <w:t xml:space="preserve"> to you via invoice.  The sum will be modest, but the responsibility for paying it lies with </w:t>
      </w:r>
      <w:r w:rsidRPr="006B1957">
        <w:rPr>
          <w:rFonts w:asciiTheme="minorHAnsi" w:hAnsiTheme="minorHAnsi"/>
        </w:rPr>
        <w:t>you</w:t>
      </w:r>
      <w:r w:rsidR="006B1957">
        <w:rPr>
          <w:rFonts w:asciiTheme="minorHAnsi" w:hAnsiTheme="minorHAnsi"/>
        </w:rPr>
        <w:t xml:space="preserve">, not your employee, </w:t>
      </w:r>
      <w:proofErr w:type="gramStart"/>
      <w:r w:rsidR="006B1957">
        <w:rPr>
          <w:rFonts w:asciiTheme="minorHAnsi" w:hAnsiTheme="minorHAnsi"/>
        </w:rPr>
        <w:t>whose</w:t>
      </w:r>
      <w:proofErr w:type="gramEnd"/>
      <w:r w:rsidR="006B1957">
        <w:rPr>
          <w:rFonts w:asciiTheme="minorHAnsi" w:hAnsiTheme="minorHAnsi"/>
        </w:rPr>
        <w:t xml:space="preserve"> right</w:t>
      </w:r>
      <w:r w:rsidRPr="006B1957">
        <w:rPr>
          <w:rFonts w:asciiTheme="minorHAnsi" w:hAnsiTheme="minorHAnsi"/>
        </w:rPr>
        <w:t xml:space="preserve"> to self-certify are enshrined by law.</w:t>
      </w:r>
    </w:p>
    <w:p w:rsidR="0074729C" w:rsidRPr="006B1957" w:rsidRDefault="0074729C">
      <w:pPr>
        <w:pStyle w:val="normal0"/>
        <w:rPr>
          <w:rFonts w:asciiTheme="minorHAnsi" w:hAnsiTheme="minorHAnsi"/>
        </w:rPr>
      </w:pPr>
    </w:p>
    <w:p w:rsidR="0074729C" w:rsidRPr="006B1957" w:rsidRDefault="0074729C">
      <w:pPr>
        <w:pStyle w:val="normal0"/>
        <w:rPr>
          <w:rFonts w:asciiTheme="minorHAnsi" w:hAnsiTheme="minorHAnsi"/>
        </w:rPr>
      </w:pPr>
    </w:p>
    <w:p w:rsidR="0074729C" w:rsidRPr="006B1957" w:rsidRDefault="0074729C">
      <w:pPr>
        <w:pStyle w:val="normal0"/>
        <w:rPr>
          <w:rFonts w:asciiTheme="minorHAnsi" w:hAnsiTheme="minorHAnsi"/>
        </w:rPr>
      </w:pPr>
    </w:p>
    <w:p w:rsidR="0074729C" w:rsidRPr="006B1957" w:rsidRDefault="0074729C">
      <w:pPr>
        <w:pStyle w:val="normal0"/>
        <w:rPr>
          <w:rFonts w:asciiTheme="minorHAnsi" w:hAnsiTheme="minorHAnsi"/>
        </w:rPr>
      </w:pPr>
    </w:p>
    <w:sectPr w:rsidR="0074729C" w:rsidRPr="006B1957" w:rsidSect="0074729C">
      <w:pgSz w:w="11905" w:h="16837"/>
      <w:pgMar w:top="851" w:right="1797" w:bottom="851" w:left="179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331E7"/>
    <w:multiLevelType w:val="multilevel"/>
    <w:tmpl w:val="696833C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4729C"/>
    <w:rsid w:val="003060B8"/>
    <w:rsid w:val="006B1957"/>
    <w:rsid w:val="0074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4729C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0"/>
    <w:next w:val="normal0"/>
    <w:rsid w:val="0074729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4729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4729C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74729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74729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4729C"/>
  </w:style>
  <w:style w:type="paragraph" w:styleId="Title">
    <w:name w:val="Title"/>
    <w:basedOn w:val="normal0"/>
    <w:next w:val="normal0"/>
    <w:rsid w:val="0074729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4729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4729C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rc.gov.uk/forms/sc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wp.gov.uk/lifeevent/benefits/statutory_sick_pay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wp.gov.uk/lifeevent/benefits/statutory_sick_pay.asp" TargetMode="External"/><Relationship Id="rId11" Type="http://schemas.openxmlformats.org/officeDocument/2006/relationships/hyperlink" Target="http://www.dwp.gov.uk/lifeevent/benefits/ssp1_08_print.pdf" TargetMode="External"/><Relationship Id="rId5" Type="http://schemas.openxmlformats.org/officeDocument/2006/relationships/hyperlink" Target="http://www.dwp.gov.uk/lifeevent/benefits/statutory_sick_pay.asp" TargetMode="External"/><Relationship Id="rId10" Type="http://schemas.openxmlformats.org/officeDocument/2006/relationships/hyperlink" Target="http://www.dwp.gov.uk/lifeevent/benefits/ssp1_08_pri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mrc.gov.uk/employers/employee_sic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2288</Characters>
  <Application>Microsoft Office Word</Application>
  <DocSecurity>0</DocSecurity>
  <Lines>19</Lines>
  <Paragraphs>5</Paragraphs>
  <ScaleCrop>false</ScaleCrop>
  <Company> 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 </cp:lastModifiedBy>
  <cp:revision>3</cp:revision>
  <dcterms:created xsi:type="dcterms:W3CDTF">2016-01-10T13:52:00Z</dcterms:created>
  <dcterms:modified xsi:type="dcterms:W3CDTF">2016-01-10T13:53:00Z</dcterms:modified>
</cp:coreProperties>
</file>